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51C" w:rsidRPr="00E2751C" w:rsidRDefault="00E2751C" w:rsidP="00E2751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2751C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ANEXO III</w:t>
      </w:r>
    </w:p>
    <w:p w:rsidR="00E2751C" w:rsidRPr="00E2751C" w:rsidRDefault="00E2751C" w:rsidP="00E2751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p w:rsidR="00E2751C" w:rsidRPr="00E2751C" w:rsidRDefault="00E2751C" w:rsidP="00E2751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E2751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Tabela de Avaliação do Currículo Lattes</w:t>
      </w:r>
    </w:p>
    <w:tbl>
      <w:tblPr>
        <w:tblpPr w:leftFromText="141" w:rightFromText="141" w:vertAnchor="text" w:horzAnchor="margin" w:tblpXSpec="center" w:tblpY="162"/>
        <w:tblW w:w="5000" w:type="pct"/>
        <w:jc w:val="center"/>
        <w:tblLook w:val="0000" w:firstRow="0" w:lastRow="0" w:firstColumn="0" w:lastColumn="0" w:noHBand="0" w:noVBand="0"/>
      </w:tblPr>
      <w:tblGrid>
        <w:gridCol w:w="1473"/>
        <w:gridCol w:w="2494"/>
        <w:gridCol w:w="1244"/>
        <w:gridCol w:w="1228"/>
        <w:gridCol w:w="672"/>
        <w:gridCol w:w="1383"/>
      </w:tblGrid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Atividades Acadêmicas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Pontos p/ Atividade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Conferência Da Comissão Examinadora</w:t>
            </w:r>
          </w:p>
        </w:tc>
      </w:tr>
      <w:tr w:rsidR="00E2751C" w:rsidRPr="00E2751C" w:rsidTr="00BA32DF">
        <w:trPr>
          <w:trHeight w:val="34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>Publicações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>(em Letras ou áreas afins)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Resumos:</w:t>
            </w:r>
          </w:p>
          <w:p w:rsidR="00E2751C" w:rsidRPr="00E2751C" w:rsidRDefault="00E2751C" w:rsidP="00E2751C">
            <w:pPr>
              <w:numPr>
                <w:ilvl w:val="0"/>
                <w:numId w:val="1"/>
              </w:numPr>
              <w:spacing w:line="240" w:lineRule="auto"/>
              <w:ind w:left="0" w:hanging="35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Congresso Internacional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40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Resumos:</w:t>
            </w:r>
          </w:p>
          <w:p w:rsidR="00E2751C" w:rsidRPr="00E2751C" w:rsidRDefault="00E2751C" w:rsidP="00E2751C">
            <w:pPr>
              <w:numPr>
                <w:ilvl w:val="0"/>
                <w:numId w:val="1"/>
              </w:numPr>
              <w:spacing w:line="240" w:lineRule="auto"/>
              <w:ind w:left="0" w:hanging="35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Congresso Nacional 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46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Artigos em Periódicos:</w:t>
            </w:r>
          </w:p>
          <w:p w:rsidR="00E2751C" w:rsidRPr="00E2751C" w:rsidRDefault="00E2751C" w:rsidP="00E2751C">
            <w:pPr>
              <w:numPr>
                <w:ilvl w:val="0"/>
                <w:numId w:val="1"/>
              </w:numPr>
              <w:spacing w:line="240" w:lineRule="auto"/>
              <w:ind w:left="0" w:hanging="35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Com </w:t>
            </w:r>
            <w:proofErr w:type="spellStart"/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Qualis</w:t>
            </w:r>
            <w:proofErr w:type="spellEnd"/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15 pontos)</w:t>
            </w:r>
          </w:p>
          <w:p w:rsidR="00E2751C" w:rsidRPr="00E2751C" w:rsidRDefault="00E2751C" w:rsidP="00E2751C">
            <w:pPr>
              <w:numPr>
                <w:ilvl w:val="0"/>
                <w:numId w:val="1"/>
              </w:numPr>
              <w:spacing w:line="240" w:lineRule="auto"/>
              <w:ind w:left="0" w:hanging="359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Sem </w:t>
            </w:r>
            <w:proofErr w:type="spellStart"/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Qualis</w:t>
            </w:r>
            <w:proofErr w:type="spellEnd"/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3,0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34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Artigo completo em anais de congresso internacional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10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38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Artigo completo em anais do congresso 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7,5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1193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Publicação de livro impresso ou digital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●     Com conselho editorial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20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●     Sem conselho editorial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4,0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802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Capítulo de Livro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● Com conselho editorial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10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● Sem conselho editorial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2,0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20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Organização de publicação 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20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Resenha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>(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420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Tradução publicada de artigos e capítulos de livros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Tradução publicada de livro 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9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1,8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>Apresentações em eventos (Letras ou áreas afins)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Comunicação (individual, coordenada ou mesa redonda) em Evento Internacional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10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Comunicação (individual, coordenada ou mesa redonda) em Evento 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7,5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Palestra/conferência em Evento Internacional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12,5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trHeight w:val="574"/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Palestra/conferência em Evento 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 xml:space="preserve">(até 10 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pontos</w:t>
            </w: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Workshop/minicurso/oficina em Evento Internacional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7,5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Workshop/minicurso/oficina em Evento Nacional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(</w:t>
            </w:r>
            <w:r w:rsidRPr="00E2751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a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Apresentação de Painel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>Prod. Artística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Publicação de trabalhos artísticos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(</w:t>
            </w:r>
            <w:r w:rsidRPr="00E2751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Até 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Apresentações de trabalhos artísticos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(Até 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>Outras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Organização de Evento – Presidência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(Até 2,0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Organização de Evento – Membro de Comissão/ Monitoria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Participação em eventos como ouvinte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3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Monitoria de Graduação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2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Coordenação de comunicação ou sessão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2,5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Realização de Iniciação Científica / PIVIC/PIBIC/</w:t>
            </w:r>
            <w:proofErr w:type="spellStart"/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IsF</w:t>
            </w:r>
            <w:proofErr w:type="spellEnd"/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e outros Programas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6,0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1,5/semestre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Realização de Iniciação à Docência (PIBID)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6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1,5/semestre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Experiência docente em curso de graduação 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15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1,5/semestre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Orientação de TCC/ PIVIC/PIBIC/PIBID, </w:t>
            </w:r>
            <w:proofErr w:type="spellStart"/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IsF</w:t>
            </w:r>
            <w:proofErr w:type="spellEnd"/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e outros Programas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(até 10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1,0/por orientação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Experiência docente na Educação Básica </w:t>
            </w: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0,5/semestre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Experiência docente em cursos técnicos (escolas de idiomas, ensino profissionalizante </w:t>
            </w:r>
            <w:proofErr w:type="spellStart"/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etc</w:t>
            </w:r>
            <w:proofErr w:type="spellEnd"/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3 pontos)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0,3/Semestre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t-BR"/>
              </w:rPr>
              <w:t>Parecerista</w:t>
            </w: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de artigos para publicação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2,5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0,5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Aprovação em concurso público para docência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(até 5 pontos)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 de pontos contados pelo candidato</w:t>
            </w:r>
          </w:p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751C" w:rsidRPr="00E2751C" w:rsidTr="00BA32DF">
        <w:trPr>
          <w:jc w:val="center"/>
        </w:trPr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27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 de pontos conferidos pela Comissão Examinadora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51C" w:rsidRPr="00E2751C" w:rsidRDefault="00E2751C" w:rsidP="00E2751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2751C" w:rsidRPr="00E2751C" w:rsidRDefault="00E2751C" w:rsidP="00E2751C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F01FEF" w:rsidRPr="00E2751C" w:rsidRDefault="00F01FEF" w:rsidP="00E2751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F01FEF" w:rsidRPr="00E275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F5" w:rsidRDefault="00335AF5" w:rsidP="0050098C">
      <w:pPr>
        <w:spacing w:line="240" w:lineRule="auto"/>
      </w:pPr>
      <w:r>
        <w:separator/>
      </w:r>
    </w:p>
  </w:endnote>
  <w:endnote w:type="continuationSeparator" w:id="0">
    <w:p w:rsidR="00335AF5" w:rsidRDefault="00335AF5" w:rsidP="00500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8C" w:rsidRDefault="0050098C" w:rsidP="0050098C">
    <w:pPr>
      <w:pStyle w:val="Normal1"/>
      <w:tabs>
        <w:tab w:val="center" w:pos="4419"/>
        <w:tab w:val="right" w:pos="8838"/>
      </w:tabs>
      <w:jc w:val="center"/>
    </w:pPr>
    <w:r>
      <w:rPr>
        <w:noProof/>
      </w:rPr>
      <w:drawing>
        <wp:inline distT="0" distB="0" distL="0" distR="0" wp14:anchorId="72EEB929" wp14:editId="4B425F31">
          <wp:extent cx="581025" cy="371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098C" w:rsidRDefault="0050098C" w:rsidP="0050098C">
    <w:pPr>
      <w:pStyle w:val="Normal1"/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sz w:val="14"/>
        <w:szCs w:val="14"/>
      </w:rPr>
      <w:t>Programa de Pós-Graduação em Estudos Literários – Cursos de Mestrado e Doutorado / Instituto de Letras e Linguística – ILEEL</w:t>
    </w:r>
  </w:p>
  <w:p w:rsidR="0050098C" w:rsidRDefault="0050098C" w:rsidP="0050098C">
    <w:pPr>
      <w:pStyle w:val="Normal1"/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sz w:val="14"/>
        <w:szCs w:val="14"/>
      </w:rPr>
      <w:t>Avenida João Naves de Ávila, n</w:t>
    </w:r>
    <w:r>
      <w:rPr>
        <w:rFonts w:ascii="Arial" w:eastAsia="Arial" w:hAnsi="Arial" w:cs="Arial"/>
        <w:sz w:val="14"/>
        <w:szCs w:val="14"/>
        <w:u w:val="single"/>
        <w:vertAlign w:val="superscript"/>
      </w:rPr>
      <w:t>o</w:t>
    </w:r>
    <w:r>
      <w:rPr>
        <w:rFonts w:ascii="Arial" w:eastAsia="Arial" w:hAnsi="Arial" w:cs="Arial"/>
        <w:sz w:val="14"/>
        <w:szCs w:val="14"/>
      </w:rPr>
      <w:t xml:space="preserve"> 2121, Bloco G, Sala 1G250 – Bairro Santa Mônica – 38408-144 – Uberlândia – MG</w:t>
    </w:r>
  </w:p>
  <w:p w:rsidR="0050098C" w:rsidRDefault="0050098C" w:rsidP="0050098C">
    <w:pPr>
      <w:pStyle w:val="Rodap"/>
      <w:jc w:val="center"/>
    </w:pPr>
    <w:r>
      <w:rPr>
        <w:rFonts w:ascii="Arial" w:eastAsia="Arial" w:hAnsi="Arial" w:cs="Arial"/>
        <w:sz w:val="14"/>
        <w:szCs w:val="14"/>
      </w:rPr>
      <w:t>+55 (34) 3239-</w:t>
    </w:r>
    <w:r>
      <w:rPr>
        <w:rFonts w:ascii="Arial" w:eastAsia="Arial" w:hAnsi="Arial" w:cs="Arial"/>
        <w:sz w:val="14"/>
        <w:szCs w:val="14"/>
      </w:rPr>
      <w:t>4539</w:t>
    </w:r>
    <w:r>
      <w:rPr>
        <w:rFonts w:ascii="Arial" w:eastAsia="Arial" w:hAnsi="Arial" w:cs="Arial"/>
        <w:sz w:val="14"/>
        <w:szCs w:val="14"/>
      </w:rPr>
      <w:t xml:space="preserve"> – </w:t>
    </w:r>
    <w:hyperlink r:id="rId2">
      <w:r>
        <w:rPr>
          <w:rStyle w:val="LinkdaInternet"/>
          <w:rFonts w:ascii="Arial" w:eastAsia="Arial" w:hAnsi="Arial" w:cs="Arial"/>
          <w:sz w:val="14"/>
          <w:szCs w:val="14"/>
        </w:rPr>
        <w:t>copplet@ileel.ufu.br</w:t>
      </w:r>
    </w:hyperlink>
    <w:r>
      <w:rPr>
        <w:rFonts w:ascii="Arial" w:eastAsia="Arial" w:hAnsi="Arial" w:cs="Arial"/>
        <w:sz w:val="14"/>
        <w:szCs w:val="14"/>
      </w:rPr>
      <w:t xml:space="preserve">; </w:t>
    </w:r>
    <w:hyperlink r:id="rId3">
      <w:r>
        <w:rPr>
          <w:rStyle w:val="LinkdaInternet"/>
          <w:rFonts w:ascii="Arial" w:eastAsia="Arial" w:hAnsi="Arial" w:cs="Arial"/>
          <w:sz w:val="14"/>
          <w:szCs w:val="14"/>
        </w:rPr>
        <w:t>secpplet@ileel.ufu.br</w:t>
      </w:r>
    </w:hyperlink>
    <w:r>
      <w:rPr>
        <w:rFonts w:ascii="Arial" w:eastAsia="Arial" w:hAnsi="Arial" w:cs="Arial"/>
        <w:sz w:val="14"/>
        <w:szCs w:val="14"/>
      </w:rPr>
      <w:t xml:space="preserve"> – </w:t>
    </w:r>
    <w:hyperlink r:id="rId4" w:history="1">
      <w:r w:rsidRPr="00820ADF">
        <w:rPr>
          <w:rStyle w:val="Hyperlink"/>
          <w:rFonts w:ascii="Arial" w:eastAsia="Arial" w:hAnsi="Arial" w:cs="Arial"/>
          <w:sz w:val="14"/>
          <w:szCs w:val="14"/>
        </w:rPr>
        <w:t>http://www.pplet.ileel.ufu.br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F5" w:rsidRDefault="00335AF5" w:rsidP="0050098C">
      <w:pPr>
        <w:spacing w:line="240" w:lineRule="auto"/>
      </w:pPr>
      <w:r>
        <w:separator/>
      </w:r>
    </w:p>
  </w:footnote>
  <w:footnote w:type="continuationSeparator" w:id="0">
    <w:p w:rsidR="00335AF5" w:rsidRDefault="00335AF5" w:rsidP="00500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4977765</wp:posOffset>
          </wp:positionH>
          <wp:positionV relativeFrom="paragraph">
            <wp:posOffset>-278130</wp:posOffset>
          </wp:positionV>
          <wp:extent cx="895350" cy="1113004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00" r="20666"/>
                  <a:stretch/>
                </pic:blipFill>
                <pic:spPr bwMode="auto">
                  <a:xfrm>
                    <a:off x="0" y="0"/>
                    <a:ext cx="895350" cy="11130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33DC4" wp14:editId="31657167">
          <wp:simplePos x="0" y="0"/>
          <wp:positionH relativeFrom="margin">
            <wp:posOffset>-600075</wp:posOffset>
          </wp:positionH>
          <wp:positionV relativeFrom="paragraph">
            <wp:posOffset>8890</wp:posOffset>
          </wp:positionV>
          <wp:extent cx="758635" cy="798562"/>
          <wp:effectExtent l="0" t="0" r="3810" b="1905"/>
          <wp:wrapSquare wrapText="bothSides"/>
          <wp:docPr id="1" name="Imagem 1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635" cy="798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98C">
      <w:rPr>
        <w:rFonts w:ascii="Times New Roman" w:hAnsi="Times New Roman" w:cs="Times New Roman"/>
        <w:b/>
        <w:sz w:val="20"/>
        <w:szCs w:val="20"/>
      </w:rPr>
      <w:t>SERVIÇO PÚBLICO FEDERAL</w:t>
    </w:r>
  </w:p>
  <w:p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50098C">
      <w:rPr>
        <w:rFonts w:ascii="Times New Roman" w:hAnsi="Times New Roman" w:cs="Times New Roman"/>
        <w:b/>
        <w:sz w:val="20"/>
        <w:szCs w:val="20"/>
      </w:rPr>
      <w:t>MINISTÉRIO DA EDUCAÇÃO</w:t>
    </w:r>
  </w:p>
  <w:p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50098C">
      <w:rPr>
        <w:rFonts w:ascii="Times New Roman" w:hAnsi="Times New Roman" w:cs="Times New Roman"/>
        <w:b/>
        <w:sz w:val="20"/>
        <w:szCs w:val="20"/>
      </w:rPr>
      <w:t>UNIVERSIDADE FEDERAL DE UBERLÂNDIA</w:t>
    </w:r>
  </w:p>
  <w:p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50098C">
      <w:rPr>
        <w:rFonts w:ascii="Times New Roman" w:hAnsi="Times New Roman" w:cs="Times New Roman"/>
        <w:b/>
        <w:sz w:val="20"/>
        <w:szCs w:val="20"/>
      </w:rPr>
      <w:t>INSTITUTO DE LETRAS E LINGUÍSTICA</w:t>
    </w:r>
  </w:p>
  <w:p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50098C">
      <w:rPr>
        <w:rFonts w:ascii="Times New Roman" w:hAnsi="Times New Roman" w:cs="Times New Roman"/>
        <w:b/>
        <w:sz w:val="20"/>
        <w:szCs w:val="20"/>
      </w:rPr>
      <w:t>PROGRAMA DE PÓS-GRADUAÇÃO EM ESTUDOS LITERÁRIOS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34CB9"/>
    <w:multiLevelType w:val="multilevel"/>
    <w:tmpl w:val="31E22C8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8C"/>
    <w:rsid w:val="00335AF5"/>
    <w:rsid w:val="0050098C"/>
    <w:rsid w:val="009F560F"/>
    <w:rsid w:val="00E2751C"/>
    <w:rsid w:val="00F0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6D20A"/>
  <w15:chartTrackingRefBased/>
  <w15:docId w15:val="{E9ECEEA6-D71B-433E-9196-7AC9794E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51C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9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98C"/>
  </w:style>
  <w:style w:type="paragraph" w:styleId="Rodap">
    <w:name w:val="footer"/>
    <w:basedOn w:val="Normal"/>
    <w:link w:val="RodapChar"/>
    <w:uiPriority w:val="99"/>
    <w:unhideWhenUsed/>
    <w:rsid w:val="005009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98C"/>
  </w:style>
  <w:style w:type="character" w:customStyle="1" w:styleId="LinkdaInternet">
    <w:name w:val="Link da Internet"/>
    <w:uiPriority w:val="99"/>
    <w:unhideWhenUsed/>
    <w:rsid w:val="0050098C"/>
    <w:rPr>
      <w:color w:val="0000FF"/>
      <w:u w:val="single"/>
    </w:rPr>
  </w:style>
  <w:style w:type="paragraph" w:customStyle="1" w:styleId="Normal1">
    <w:name w:val="Normal1"/>
    <w:uiPriority w:val="99"/>
    <w:qFormat/>
    <w:rsid w:val="005009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500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pplet@ileel.ufu.br" TargetMode="External"/><Relationship Id="rId2" Type="http://schemas.openxmlformats.org/officeDocument/2006/relationships/hyperlink" Target="mailto:copplet@ileel.ufu.br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pplet.ileel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Augusto da Silva Gomes</dc:creator>
  <cp:keywords/>
  <dc:description/>
  <cp:lastModifiedBy>Guilherme Augusto da Silva Gomes</cp:lastModifiedBy>
  <cp:revision>3</cp:revision>
  <dcterms:created xsi:type="dcterms:W3CDTF">2025-02-06T14:39:00Z</dcterms:created>
  <dcterms:modified xsi:type="dcterms:W3CDTF">2025-02-06T14:39:00Z</dcterms:modified>
</cp:coreProperties>
</file>